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84C20" w14:textId="3B7C448A" w:rsidR="00A75F40" w:rsidRDefault="003A0D85">
      <w:r w:rsidRPr="003A0D85">
        <w:rPr>
          <w:noProof/>
        </w:rPr>
        <w:drawing>
          <wp:inline distT="0" distB="0" distL="0" distR="0" wp14:anchorId="0DE9054A" wp14:editId="295E4437">
            <wp:extent cx="7981200" cy="5234400"/>
            <wp:effectExtent l="0" t="0" r="127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200" cy="52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5F40" w:rsidSect="003A0D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85"/>
    <w:rsid w:val="003A0D85"/>
    <w:rsid w:val="00A7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5A113"/>
  <w15:chartTrackingRefBased/>
  <w15:docId w15:val="{C6722C0F-8FEE-41D5-8482-BBC5DEF2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Wallis (Kinson Road Medical Centre)</dc:creator>
  <cp:keywords/>
  <dc:description/>
  <cp:lastModifiedBy>Lindsay Wallis (Kinson Road Medical Centre)</cp:lastModifiedBy>
  <cp:revision>1</cp:revision>
  <dcterms:created xsi:type="dcterms:W3CDTF">2022-10-06T12:11:00Z</dcterms:created>
  <dcterms:modified xsi:type="dcterms:W3CDTF">2022-10-06T12:13:00Z</dcterms:modified>
</cp:coreProperties>
</file>